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3" w:rsidRDefault="00687A23" w:rsidP="00687A2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2 курс. </w:t>
      </w:r>
    </w:p>
    <w:p w:rsidR="00687A23" w:rsidRDefault="00687A23" w:rsidP="00687A2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7A23" w:rsidRDefault="00687A23" w:rsidP="00687A2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7.3 «Физика атомного ядра».</w:t>
      </w:r>
    </w:p>
    <w:p w:rsidR="00687A23" w:rsidRDefault="00687A23" w:rsidP="00687A2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«Физика атомного ядра», </w:t>
      </w:r>
    </w:p>
    <w:p w:rsidR="00687A23" w:rsidRDefault="00687A23" w:rsidP="00687A2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5 уроков.</w:t>
      </w:r>
    </w:p>
    <w:p w:rsidR="00687A23" w:rsidRDefault="00687A23" w:rsidP="00687A2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A23" w:rsidRDefault="00687A23" w:rsidP="00687A2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5.</w:t>
      </w:r>
    </w:p>
    <w:p w:rsidR="00687A23" w:rsidRDefault="00687A23" w:rsidP="00687A2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«Элементарные частицы»</w:t>
      </w:r>
    </w:p>
    <w:p w:rsidR="00687A23" w:rsidRDefault="00687A23" w:rsidP="00687A2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обобщить полученные ранее знания о частицах вещества и поля.</w:t>
      </w:r>
    </w:p>
    <w:p w:rsidR="00687A23" w:rsidRDefault="00687A23" w:rsidP="00687A2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687A23" w:rsidRDefault="00687A23" w:rsidP="00687A2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Повторить теоретический материал по темам «Фотон», «Развитие взглядов на строение вещества» и «Строение атома».</w:t>
      </w:r>
    </w:p>
    <w:p w:rsidR="00687A23" w:rsidRDefault="00687A23" w:rsidP="00687A2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Изучить историю открытия частиц вещества и поля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7A23" w:rsidRDefault="00687A23" w:rsidP="00687A2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Познакомиться с современными научными теориями и гипотезами об элементарных частицах.</w:t>
      </w:r>
    </w:p>
    <w:p w:rsidR="00687A23" w:rsidRDefault="00687A23" w:rsidP="00687A2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687A23" w:rsidRDefault="00687A23" w:rsidP="00687A2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теорию и составить конспект.</w:t>
      </w:r>
    </w:p>
    <w:p w:rsidR="00687A23" w:rsidRDefault="00687A23" w:rsidP="00687A2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задание.</w:t>
      </w:r>
    </w:p>
    <w:p w:rsidR="00687A23" w:rsidRDefault="00687A23" w:rsidP="00687A2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687A23" w:rsidRDefault="00687A23" w:rsidP="00687A2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687A23" w:rsidRDefault="00687A23" w:rsidP="00687A2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87A23" w:rsidRDefault="00687A23" w:rsidP="00687A2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proofErr w:type="spellStart"/>
      <w:r>
        <w:rPr>
          <w:b/>
          <w:bCs/>
          <w:color w:val="222222"/>
        </w:rPr>
        <w:t>Элемента́рная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части́ца</w:t>
      </w:r>
      <w:proofErr w:type="spellEnd"/>
      <w:r>
        <w:rPr>
          <w:color w:val="222222"/>
        </w:rPr>
        <w:t> — собирательный термин, относящийся к микрообъектам в субъядерном масштабе, которые </w:t>
      </w:r>
      <w:r>
        <w:rPr>
          <w:i/>
          <w:iCs/>
          <w:color w:val="222222"/>
        </w:rPr>
        <w:t>на практике</w:t>
      </w:r>
      <w:r>
        <w:rPr>
          <w:color w:val="222222"/>
        </w:rPr>
        <w:t> невозможно расщепить на составные части.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Следует иметь в виду, что некоторые элементарные частицы (</w:t>
      </w:r>
      <w:hyperlink r:id="rId6" w:tooltip="Электрон" w:history="1">
        <w:r>
          <w:rPr>
            <w:rStyle w:val="a3"/>
            <w:rFonts w:eastAsiaTheme="majorEastAsia"/>
            <w:color w:val="0B0080"/>
          </w:rPr>
          <w:t>электрон</w:t>
        </w:r>
      </w:hyperlink>
      <w:r>
        <w:rPr>
          <w:color w:val="222222"/>
        </w:rPr>
        <w:t>, </w:t>
      </w:r>
      <w:hyperlink r:id="rId7" w:tooltip="Нейтрино" w:history="1">
        <w:r>
          <w:rPr>
            <w:rStyle w:val="a3"/>
            <w:rFonts w:eastAsiaTheme="majorEastAsia"/>
            <w:color w:val="0B0080"/>
          </w:rPr>
          <w:t>нейтрино</w:t>
        </w:r>
      </w:hyperlink>
      <w:r>
        <w:rPr>
          <w:color w:val="222222"/>
        </w:rPr>
        <w:t>, </w:t>
      </w:r>
      <w:hyperlink r:id="rId8" w:tooltip="Кварк" w:history="1">
        <w:r>
          <w:rPr>
            <w:rStyle w:val="a3"/>
            <w:rFonts w:eastAsiaTheme="majorEastAsia"/>
            <w:color w:val="0B0080"/>
          </w:rPr>
          <w:t>кварки</w:t>
        </w:r>
      </w:hyperlink>
      <w:r>
        <w:rPr>
          <w:color w:val="222222"/>
        </w:rPr>
        <w:t> и т. д.) на данный момент считаются бесструктурными и рассматриваются как первичные </w:t>
      </w:r>
      <w:hyperlink r:id="rId9" w:tooltip="Фундаментальная частица" w:history="1">
        <w:r>
          <w:rPr>
            <w:rStyle w:val="a3"/>
            <w:rFonts w:eastAsiaTheme="majorEastAsia"/>
            <w:i/>
            <w:iCs/>
            <w:color w:val="0B0080"/>
          </w:rPr>
          <w:t>фундаментальные частицы</w:t>
        </w:r>
      </w:hyperlink>
      <w:r>
        <w:rPr>
          <w:color w:val="222222"/>
        </w:rPr>
        <w:t xml:space="preserve">. 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Другие элементарные частицы (так называемые </w:t>
      </w:r>
      <w:r>
        <w:rPr>
          <w:i/>
          <w:iCs/>
          <w:color w:val="222222"/>
        </w:rPr>
        <w:t>составные частицы</w:t>
      </w:r>
      <w:r>
        <w:rPr>
          <w:color w:val="222222"/>
        </w:rPr>
        <w:t>, в том числе частицы, составляющие ядро </w:t>
      </w:r>
      <w:hyperlink r:id="rId10" w:tooltip="Атом" w:history="1">
        <w:r>
          <w:rPr>
            <w:rStyle w:val="a3"/>
            <w:rFonts w:eastAsiaTheme="majorEastAsia"/>
            <w:color w:val="0B0080"/>
          </w:rPr>
          <w:t>атома</w:t>
        </w:r>
      </w:hyperlink>
      <w:r>
        <w:rPr>
          <w:color w:val="222222"/>
        </w:rPr>
        <w:t> — </w:t>
      </w:r>
      <w:hyperlink r:id="rId11" w:tooltip="Протон" w:history="1">
        <w:r>
          <w:rPr>
            <w:rStyle w:val="a3"/>
            <w:rFonts w:eastAsiaTheme="majorEastAsia"/>
            <w:color w:val="0B0080"/>
          </w:rPr>
          <w:t>протоны</w:t>
        </w:r>
      </w:hyperlink>
      <w:r>
        <w:rPr>
          <w:color w:val="222222"/>
        </w:rPr>
        <w:t> и </w:t>
      </w:r>
      <w:hyperlink r:id="rId12" w:tooltip="Нейтрон" w:history="1">
        <w:r>
          <w:rPr>
            <w:rStyle w:val="a3"/>
            <w:rFonts w:eastAsiaTheme="majorEastAsia"/>
            <w:color w:val="0B0080"/>
          </w:rPr>
          <w:t>нейтроны</w:t>
        </w:r>
      </w:hyperlink>
      <w:r>
        <w:rPr>
          <w:color w:val="222222"/>
        </w:rPr>
        <w:t>) имеют сложную внутреннюю структуру, но тем не менее, по современным представлениям, разделить их на части невозможно.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Всего вместе с </w:t>
      </w:r>
      <w:hyperlink r:id="rId13" w:tooltip="Античастица" w:history="1">
        <w:r>
          <w:rPr>
            <w:rStyle w:val="a3"/>
            <w:rFonts w:eastAsiaTheme="majorEastAsia"/>
            <w:color w:val="0B0080"/>
          </w:rPr>
          <w:t>античастицами</w:t>
        </w:r>
      </w:hyperlink>
      <w:r>
        <w:rPr>
          <w:color w:val="222222"/>
        </w:rPr>
        <w:t xml:space="preserve"> открыто более 350 элементарных частиц. 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Из них стабильны фотон, электронное и мюонное нейтрино, электрон, протон и их античастицы. 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Остальные элементарные частицы самопроизвольно распадаются по экспоненциальному закону с </w:t>
      </w:r>
      <w:hyperlink r:id="rId14" w:tooltip="Время жизни элементарных частиц" w:history="1">
        <w:r>
          <w:rPr>
            <w:rStyle w:val="a3"/>
            <w:rFonts w:eastAsiaTheme="majorEastAsia"/>
            <w:color w:val="0B0080"/>
          </w:rPr>
          <w:t>постоянной времени</w:t>
        </w:r>
      </w:hyperlink>
      <w:r>
        <w:rPr>
          <w:color w:val="222222"/>
        </w:rPr>
        <w:t> от приблизительно 1000 секунд (для свободного </w:t>
      </w:r>
      <w:hyperlink r:id="rId15" w:tooltip="Нейтрон" w:history="1">
        <w:r>
          <w:rPr>
            <w:rStyle w:val="a3"/>
            <w:rFonts w:eastAsiaTheme="majorEastAsia"/>
            <w:color w:val="0B0080"/>
          </w:rPr>
          <w:t>нейтрона</w:t>
        </w:r>
      </w:hyperlink>
      <w:r>
        <w:rPr>
          <w:color w:val="222222"/>
        </w:rPr>
        <w:t>) до ничтожно малой доли </w:t>
      </w:r>
      <w:hyperlink r:id="rId16" w:tooltip="Секунда" w:history="1">
        <w:r>
          <w:rPr>
            <w:rStyle w:val="a3"/>
            <w:rFonts w:eastAsiaTheme="majorEastAsia"/>
            <w:color w:val="0B0080"/>
          </w:rPr>
          <w:t>секунды</w:t>
        </w:r>
      </w:hyperlink>
      <w:r>
        <w:rPr>
          <w:color w:val="222222"/>
        </w:rPr>
        <w:t> (от 10</w:t>
      </w:r>
      <w:r>
        <w:rPr>
          <w:color w:val="222222"/>
          <w:vertAlign w:val="superscript"/>
        </w:rPr>
        <w:t>−24</w:t>
      </w:r>
      <w:r>
        <w:rPr>
          <w:color w:val="222222"/>
        </w:rPr>
        <w:t> до 10</w:t>
      </w:r>
      <w:r>
        <w:rPr>
          <w:color w:val="222222"/>
          <w:vertAlign w:val="superscript"/>
        </w:rPr>
        <w:t>−22</w:t>
      </w:r>
      <w:r>
        <w:rPr>
          <w:color w:val="222222"/>
        </w:rPr>
        <w:t> с для </w:t>
      </w:r>
      <w:hyperlink r:id="rId17" w:tooltip="Резонансы" w:history="1">
        <w:r>
          <w:rPr>
            <w:rStyle w:val="a3"/>
            <w:rFonts w:eastAsiaTheme="majorEastAsia"/>
            <w:color w:val="0B0080"/>
          </w:rPr>
          <w:t>резонансов</w:t>
        </w:r>
      </w:hyperlink>
      <w:r>
        <w:rPr>
          <w:color w:val="222222"/>
        </w:rPr>
        <w:t>).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Строение и поведение элементарных частиц изучается </w:t>
      </w:r>
      <w:hyperlink r:id="rId18" w:tooltip="Физика элементарных частиц" w:history="1">
        <w:r>
          <w:rPr>
            <w:rStyle w:val="a3"/>
            <w:rFonts w:eastAsiaTheme="majorEastAsia"/>
            <w:color w:val="0B0080"/>
          </w:rPr>
          <w:t>физикой элементарных частиц</w:t>
        </w:r>
      </w:hyperlink>
      <w:r>
        <w:rPr>
          <w:color w:val="222222"/>
        </w:rPr>
        <w:t>.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</w:rPr>
        <w:t>Все элементарные частицы подчиняются </w:t>
      </w:r>
      <w:hyperlink r:id="rId19" w:tooltip="Принцип тождественности" w:history="1">
        <w:r>
          <w:rPr>
            <w:rStyle w:val="a3"/>
            <w:rFonts w:eastAsiaTheme="majorEastAsia"/>
            <w:color w:val="0B0080"/>
          </w:rPr>
          <w:t>принципу тождественности</w:t>
        </w:r>
      </w:hyperlink>
      <w:r>
        <w:rPr>
          <w:color w:val="222222"/>
        </w:rPr>
        <w:t> (все элементарные частицы одного вида во Вселенной полностью одинаковы по всем своим свойствам) и </w:t>
      </w:r>
      <w:hyperlink r:id="rId20" w:tooltip="Корпускулярно-волновой дуализм" w:history="1">
        <w:r>
          <w:rPr>
            <w:rStyle w:val="a3"/>
            <w:rFonts w:eastAsiaTheme="majorEastAsia"/>
            <w:color w:val="0B0080"/>
          </w:rPr>
          <w:t>принципу корпускулярно-волнового дуализма</w:t>
        </w:r>
      </w:hyperlink>
      <w:r>
        <w:rPr>
          <w:color w:val="222222"/>
        </w:rPr>
        <w:t> (каждой элементарной частице соответствует </w:t>
      </w:r>
      <w:hyperlink r:id="rId21" w:tooltip="Волны де Бройля" w:history="1">
        <w:r>
          <w:rPr>
            <w:rStyle w:val="a3"/>
            <w:rFonts w:eastAsiaTheme="majorEastAsia"/>
            <w:color w:val="0B0080"/>
          </w:rPr>
          <w:t>волна де-Бройля</w:t>
        </w:r>
      </w:hyperlink>
      <w:r>
        <w:rPr>
          <w:color w:val="222222"/>
        </w:rPr>
        <w:t>).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Первоначально термин «элементарная частица» подразумевал нечто абсолютно элементарное, </w:t>
      </w:r>
      <w:proofErr w:type="spellStart"/>
      <w:r>
        <w:rPr>
          <w:color w:val="222222"/>
        </w:rPr>
        <w:t>первокирпичик</w:t>
      </w:r>
      <w:proofErr w:type="spellEnd"/>
      <w:r>
        <w:rPr>
          <w:color w:val="222222"/>
        </w:rPr>
        <w:t> </w:t>
      </w:r>
      <w:hyperlink r:id="rId22" w:tooltip="Материя (физика)" w:history="1">
        <w:r>
          <w:rPr>
            <w:rStyle w:val="a3"/>
            <w:rFonts w:eastAsiaTheme="majorEastAsia"/>
            <w:color w:val="0B0080"/>
          </w:rPr>
          <w:t>материи</w:t>
        </w:r>
      </w:hyperlink>
      <w:r>
        <w:rPr>
          <w:color w:val="222222"/>
        </w:rPr>
        <w:t xml:space="preserve">. Однако, когда в 1950-х и 1960-х годах были </w:t>
      </w:r>
      <w:r>
        <w:rPr>
          <w:color w:val="222222"/>
        </w:rPr>
        <w:lastRenderedPageBreak/>
        <w:t>открыты сотни </w:t>
      </w:r>
      <w:hyperlink r:id="rId23" w:tooltip="Адрон" w:history="1">
        <w:r>
          <w:rPr>
            <w:rStyle w:val="a3"/>
            <w:rFonts w:eastAsiaTheme="majorEastAsia"/>
            <w:color w:val="0B0080"/>
          </w:rPr>
          <w:t>адронов</w:t>
        </w:r>
      </w:hyperlink>
      <w:r>
        <w:rPr>
          <w:color w:val="222222"/>
        </w:rPr>
        <w:t> с похожими свойствами, стало ясно, что по крайней мере адроны обладают внутренними степенями свободы, то есть не являются в строгом смысле слова элементарными. Это подозрение в дальнейшем подтвердилось, когда выяснилось, что адроны состоят из </w:t>
      </w:r>
      <w:hyperlink r:id="rId24" w:tooltip="Кварк" w:history="1">
        <w:r>
          <w:rPr>
            <w:rStyle w:val="a3"/>
            <w:rFonts w:eastAsiaTheme="majorEastAsia"/>
            <w:color w:val="0B0080"/>
          </w:rPr>
          <w:t>кварков</w:t>
        </w:r>
      </w:hyperlink>
      <w:r>
        <w:rPr>
          <w:color w:val="222222"/>
        </w:rPr>
        <w:t>.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Таким образом, физики продвинулись ещё немного вглубь строения вещества: самыми элементарными, точечными частями вещества сейчас считаются </w:t>
      </w:r>
      <w:hyperlink r:id="rId25" w:tooltip="Лептон" w:history="1">
        <w:r>
          <w:rPr>
            <w:rStyle w:val="a3"/>
            <w:rFonts w:eastAsiaTheme="majorEastAsia"/>
            <w:color w:val="0B0080"/>
          </w:rPr>
          <w:t>лептоны</w:t>
        </w:r>
      </w:hyperlink>
      <w:r>
        <w:rPr>
          <w:color w:val="222222"/>
        </w:rPr>
        <w:t> и кварки. Для них применяется термин «</w:t>
      </w:r>
      <w:hyperlink r:id="rId26" w:tooltip="Фундаментальная частица" w:history="1">
        <w:r>
          <w:rPr>
            <w:rStyle w:val="a3"/>
            <w:rFonts w:eastAsiaTheme="majorEastAsia"/>
            <w:b/>
            <w:bCs/>
            <w:color w:val="0B0080"/>
          </w:rPr>
          <w:t>фундаментальные</w:t>
        </w:r>
        <w:r>
          <w:rPr>
            <w:rStyle w:val="a3"/>
            <w:rFonts w:eastAsiaTheme="majorEastAsia"/>
            <w:color w:val="0B0080"/>
          </w:rPr>
          <w:t> частицы»</w:t>
        </w:r>
      </w:hyperlink>
      <w:r>
        <w:rPr>
          <w:color w:val="222222"/>
        </w:rPr>
        <w:t>.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В активно разрабатываемой примерно с середины </w:t>
      </w:r>
      <w:hyperlink r:id="rId27" w:tooltip="1980-е" w:history="1">
        <w:r>
          <w:rPr>
            <w:rStyle w:val="a3"/>
            <w:rFonts w:eastAsiaTheme="majorEastAsia"/>
            <w:color w:val="0B0080"/>
          </w:rPr>
          <w:t>1980-х</w:t>
        </w:r>
      </w:hyperlink>
      <w:r>
        <w:rPr>
          <w:color w:val="222222"/>
        </w:rPr>
        <w:t> </w:t>
      </w:r>
      <w:hyperlink r:id="rId28" w:tooltip="Теория струн" w:history="1">
        <w:r>
          <w:rPr>
            <w:rStyle w:val="a3"/>
            <w:rFonts w:eastAsiaTheme="majorEastAsia"/>
            <w:color w:val="0B0080"/>
          </w:rPr>
          <w:t>теории струн</w:t>
        </w:r>
      </w:hyperlink>
      <w:r>
        <w:rPr>
          <w:color w:val="222222"/>
        </w:rPr>
        <w:t> предполагается, что элементарные частицы и их взаимодействия являются следствиями различных видов колебаний особо малых «струн».</w:t>
      </w:r>
    </w:p>
    <w:p w:rsidR="00687A23" w:rsidRDefault="00687A23" w:rsidP="00687A2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>Стандартная модель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Стандартная модель элементарных частиц включает в себя 12 </w:t>
      </w:r>
      <w:hyperlink r:id="rId29" w:tooltip="Аромат (физика)" w:history="1">
        <w:r>
          <w:rPr>
            <w:rStyle w:val="a3"/>
            <w:rFonts w:eastAsiaTheme="majorEastAsia"/>
            <w:color w:val="0B0080"/>
          </w:rPr>
          <w:t>ароматов</w:t>
        </w:r>
      </w:hyperlink>
      <w:r>
        <w:rPr>
          <w:color w:val="222222"/>
        </w:rPr>
        <w:t> фермионов, соответствующие им античастицы, а также калибровочные бозоны (</w:t>
      </w:r>
      <w:hyperlink r:id="rId30" w:tooltip="Фотон" w:history="1">
        <w:r>
          <w:rPr>
            <w:rStyle w:val="a3"/>
            <w:rFonts w:eastAsiaTheme="majorEastAsia"/>
            <w:color w:val="0B0080"/>
          </w:rPr>
          <w:t>фотон</w:t>
        </w:r>
      </w:hyperlink>
      <w:r>
        <w:rPr>
          <w:color w:val="222222"/>
        </w:rPr>
        <w:t>, </w:t>
      </w:r>
      <w:proofErr w:type="spellStart"/>
      <w:r>
        <w:rPr>
          <w:color w:val="222222"/>
        </w:rPr>
        <w:fldChar w:fldCharType="begin"/>
      </w:r>
      <w:r>
        <w:rPr>
          <w:color w:val="222222"/>
        </w:rPr>
        <w:instrText xml:space="preserve"> HYPERLINK "https://ru.wikipedia.org/wiki/%D0%93%D0%BB%D1%8E%D0%BE%D0%BD" \o "Глюон" </w:instrText>
      </w:r>
      <w:r>
        <w:rPr>
          <w:color w:val="222222"/>
        </w:rPr>
        <w:fldChar w:fldCharType="separate"/>
      </w:r>
      <w:r>
        <w:rPr>
          <w:rStyle w:val="a3"/>
          <w:rFonts w:eastAsiaTheme="majorEastAsia"/>
          <w:color w:val="0B0080"/>
        </w:rPr>
        <w:t>глюоны</w:t>
      </w:r>
      <w:proofErr w:type="spellEnd"/>
      <w:r>
        <w:rPr>
          <w:color w:val="222222"/>
        </w:rPr>
        <w:fldChar w:fldCharType="end"/>
      </w:r>
      <w:r>
        <w:rPr>
          <w:color w:val="222222"/>
        </w:rPr>
        <w:t>, </w:t>
      </w:r>
      <w:hyperlink r:id="rId31" w:tooltip="W- и Z-бозоны" w:history="1">
        <w:r>
          <w:rPr>
            <w:rStyle w:val="a3"/>
            <w:rFonts w:eastAsiaTheme="majorEastAsia"/>
            <w:i/>
            <w:iCs/>
            <w:color w:val="0B0080"/>
          </w:rPr>
          <w:t>W</w:t>
        </w:r>
        <w:r>
          <w:rPr>
            <w:rStyle w:val="a3"/>
            <w:rFonts w:eastAsiaTheme="majorEastAsia"/>
            <w:color w:val="0B0080"/>
          </w:rPr>
          <w:t>- и </w:t>
        </w:r>
        <w:r>
          <w:rPr>
            <w:rStyle w:val="a3"/>
            <w:rFonts w:eastAsiaTheme="majorEastAsia"/>
            <w:i/>
            <w:iCs/>
            <w:color w:val="0B0080"/>
          </w:rPr>
          <w:t>Z</w:t>
        </w:r>
        <w:r>
          <w:rPr>
            <w:rStyle w:val="a3"/>
            <w:rFonts w:eastAsiaTheme="majorEastAsia"/>
            <w:color w:val="0B0080"/>
          </w:rPr>
          <w:t>-бозоны</w:t>
        </w:r>
      </w:hyperlink>
      <w:r>
        <w:rPr>
          <w:color w:val="222222"/>
        </w:rPr>
        <w:t>), которые переносят взаимодействия между частицами, и обнаруженный в 2012 году </w:t>
      </w:r>
      <w:hyperlink r:id="rId32" w:tooltip="Бозон Хиггса" w:history="1">
        <w:r>
          <w:rPr>
            <w:rStyle w:val="a3"/>
            <w:rFonts w:eastAsiaTheme="majorEastAsia"/>
            <w:color w:val="0B0080"/>
          </w:rPr>
          <w:t xml:space="preserve">бозон </w:t>
        </w:r>
        <w:proofErr w:type="spellStart"/>
        <w:r>
          <w:rPr>
            <w:rStyle w:val="a3"/>
            <w:rFonts w:eastAsiaTheme="majorEastAsia"/>
            <w:color w:val="0B0080"/>
          </w:rPr>
          <w:t>Хиггса</w:t>
        </w:r>
        <w:proofErr w:type="spellEnd"/>
      </w:hyperlink>
      <w:r>
        <w:rPr>
          <w:color w:val="222222"/>
        </w:rPr>
        <w:t>, отвечающий за наличие инертной массы у частиц. Однако Стандартная модель в значительной степени рассматривается скорее как теория временная, а не действительно фундаментальная, поскольку она не включает в себя гравитацию и содержит несколько десятков свободных параметров (массы частиц и т. д.), значения которых не вытекают непосредственно из теории. Возможно, существуют элементарные частицы, которые не описываются Стандартной моделью — например, такие, как </w:t>
      </w:r>
      <w:hyperlink r:id="rId33" w:tooltip="Гравитон" w:history="1">
        <w:r>
          <w:rPr>
            <w:rStyle w:val="a3"/>
            <w:rFonts w:eastAsiaTheme="majorEastAsia"/>
            <w:color w:val="0B0080"/>
          </w:rPr>
          <w:t>гравитон</w:t>
        </w:r>
      </w:hyperlink>
      <w:r>
        <w:rPr>
          <w:color w:val="222222"/>
        </w:rPr>
        <w:t> (частица, гипотетически переносящая гравитационные силы) или </w:t>
      </w:r>
      <w:proofErr w:type="spellStart"/>
      <w:r>
        <w:rPr>
          <w:color w:val="222222"/>
        </w:rPr>
        <w:fldChar w:fldCharType="begin"/>
      </w:r>
      <w:r>
        <w:rPr>
          <w:color w:val="222222"/>
        </w:rPr>
        <w:instrText xml:space="preserve"> HYPERLINK "https://ru.wikipedia.org/wiki/%D0%A1%D1%83%D0%BF%D0%B5%D1%80%D1%81%D0%B8%D0%BC%D0%BC%D0%B5%D1%82%D1%80%D0%B8%D1%8F" \o "Суперсимметрия" </w:instrText>
      </w:r>
      <w:r>
        <w:rPr>
          <w:color w:val="222222"/>
        </w:rPr>
        <w:fldChar w:fldCharType="separate"/>
      </w:r>
      <w:r>
        <w:rPr>
          <w:rStyle w:val="a3"/>
          <w:rFonts w:eastAsiaTheme="majorEastAsia"/>
          <w:color w:val="0B0080"/>
        </w:rPr>
        <w:t>суперсимметричные</w:t>
      </w:r>
      <w:proofErr w:type="spellEnd"/>
      <w:r>
        <w:rPr>
          <w:color w:val="222222"/>
        </w:rPr>
        <w:fldChar w:fldCharType="end"/>
      </w:r>
      <w:r>
        <w:rPr>
          <w:color w:val="222222"/>
        </w:rPr>
        <w:t> партнёры обычных частиц. Всего модель описывает 61 частицу</w:t>
      </w:r>
      <w:r>
        <w:rPr>
          <w:color w:val="222222"/>
          <w:vertAlign w:val="superscript"/>
        </w:rPr>
        <w:t>.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Все элементарные частицы обладают свойством </w:t>
      </w:r>
      <w:proofErr w:type="spellStart"/>
      <w:r>
        <w:rPr>
          <w:color w:val="222222"/>
        </w:rPr>
        <w:t>взаимопревращаемости</w:t>
      </w:r>
      <w:proofErr w:type="spellEnd"/>
      <w:r>
        <w:rPr>
          <w:color w:val="222222"/>
        </w:rPr>
        <w:t xml:space="preserve">, являющегося следствием их взаимодействий: 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сильного, электромагнитного, слабого, гравитационного. 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Взаимодействия частиц вызывают превращения частиц и в другие частицы, если такие превращения не запрещены </w:t>
      </w:r>
      <w:hyperlink r:id="rId34" w:tooltip="Закон сохранения энергии" w:history="1">
        <w:r>
          <w:rPr>
            <w:rStyle w:val="a3"/>
            <w:rFonts w:eastAsiaTheme="majorEastAsia"/>
            <w:color w:val="0B0080"/>
          </w:rPr>
          <w:t>законами сохранения энергии</w:t>
        </w:r>
      </w:hyperlink>
      <w:r>
        <w:rPr>
          <w:color w:val="222222"/>
        </w:rPr>
        <w:t>, импульса, момента количества движения, электрического заряда, барионного заряда и др.</w:t>
      </w:r>
    </w:p>
    <w:p w:rsidR="00687A23" w:rsidRDefault="00687A23" w:rsidP="00687A2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>Размеры элементарных частиц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Несмотря на большое разнообразие элементарных частиц, их размеры укладываются в две группы. Размеры адронов (протонов и нейтронов) составляют около </w:t>
      </w:r>
      <w:r>
        <w:rPr>
          <w:rStyle w:val="nowrap"/>
          <w:color w:val="222222"/>
        </w:rPr>
        <w:t>10</w:t>
      </w:r>
      <w:r>
        <w:rPr>
          <w:rStyle w:val="nowrap"/>
          <w:color w:val="222222"/>
          <w:vertAlign w:val="superscript"/>
        </w:rPr>
        <w:t>−15</w:t>
      </w:r>
      <w:r>
        <w:rPr>
          <w:rStyle w:val="nowrap"/>
          <w:color w:val="222222"/>
        </w:rPr>
        <w:t> м</w:t>
      </w:r>
      <w:r>
        <w:rPr>
          <w:color w:val="222222"/>
        </w:rPr>
        <w:t>, что близко к среднему расстоянию между входящими в них кварками. Размеры фундаментальных, бесструктурных части</w:t>
      </w:r>
      <w:proofErr w:type="gramStart"/>
      <w:r>
        <w:rPr>
          <w:color w:val="222222"/>
        </w:rPr>
        <w:t>ц(</w:t>
      </w:r>
      <w:proofErr w:type="gramEnd"/>
      <w:r>
        <w:rPr>
          <w:color w:val="222222"/>
        </w:rPr>
        <w:t xml:space="preserve">кварков) — в пределах погрешности эксперимента согласуются с их </w:t>
      </w:r>
      <w:proofErr w:type="spellStart"/>
      <w:r>
        <w:rPr>
          <w:color w:val="222222"/>
        </w:rPr>
        <w:t>точечностью</w:t>
      </w:r>
      <w:proofErr w:type="spellEnd"/>
      <w:r>
        <w:rPr>
          <w:color w:val="222222"/>
        </w:rPr>
        <w:t xml:space="preserve"> (верхний предел диаметра составляет около </w:t>
      </w:r>
      <w:r>
        <w:rPr>
          <w:rStyle w:val="nowrap"/>
          <w:color w:val="222222"/>
        </w:rPr>
        <w:t>10</w:t>
      </w:r>
      <w:r>
        <w:rPr>
          <w:rStyle w:val="nowrap"/>
          <w:color w:val="222222"/>
          <w:vertAlign w:val="superscript"/>
        </w:rPr>
        <w:t>−18</w:t>
      </w:r>
      <w:r>
        <w:rPr>
          <w:rStyle w:val="nowrap"/>
          <w:color w:val="222222"/>
        </w:rPr>
        <w:t> м</w:t>
      </w:r>
      <w:r>
        <w:rPr>
          <w:color w:val="222222"/>
        </w:rPr>
        <w:t>) Если в дальнейших экспериментах окончательные размеры этих частиц не будут обнаружены, то это может свидетельствовать о том, что их размеры близки к </w:t>
      </w:r>
      <w:hyperlink r:id="rId35" w:tooltip="Фундаментальная длина" w:history="1">
        <w:r>
          <w:rPr>
            <w:rStyle w:val="a3"/>
            <w:rFonts w:eastAsiaTheme="majorEastAsia"/>
            <w:color w:val="0B0080"/>
          </w:rPr>
          <w:t>фундаментальной длине</w:t>
        </w:r>
      </w:hyperlink>
      <w:r>
        <w:rPr>
          <w:color w:val="222222"/>
        </w:rPr>
        <w:t> (которая весьма вероятно</w:t>
      </w:r>
      <w:r>
        <w:rPr>
          <w:color w:val="222222"/>
          <w:vertAlign w:val="superscript"/>
        </w:rPr>
        <w:t xml:space="preserve"> </w:t>
      </w:r>
      <w:r>
        <w:rPr>
          <w:color w:val="222222"/>
        </w:rPr>
        <w:t>может оказаться </w:t>
      </w:r>
      <w:proofErr w:type="spellStart"/>
      <w:r>
        <w:rPr>
          <w:color w:val="222222"/>
        </w:rPr>
        <w:fldChar w:fldCharType="begin"/>
      </w:r>
      <w:r>
        <w:rPr>
          <w:color w:val="222222"/>
        </w:rPr>
        <w:instrText xml:space="preserve"> HYPERLINK "https://ru.wikipedia.org/wiki/%D0%9F%D0%BB%D0%B0%D0%BD%D0%BA%D0%BE%D0%B2%D1%81%D0%BA%D0%B0%D1%8F_%D0%B4%D0%BB%D0%B8%D0%BD%D0%B0" \o "Планковская длина" </w:instrText>
      </w:r>
      <w:r>
        <w:rPr>
          <w:color w:val="222222"/>
        </w:rPr>
        <w:fldChar w:fldCharType="separate"/>
      </w:r>
      <w:r>
        <w:rPr>
          <w:rStyle w:val="a3"/>
          <w:rFonts w:eastAsiaTheme="majorEastAsia"/>
          <w:color w:val="0B0080"/>
        </w:rPr>
        <w:t>планковской</w:t>
      </w:r>
      <w:proofErr w:type="spellEnd"/>
      <w:r>
        <w:rPr>
          <w:rStyle w:val="a3"/>
          <w:rFonts w:eastAsiaTheme="majorEastAsia"/>
          <w:color w:val="0B0080"/>
        </w:rPr>
        <w:t xml:space="preserve"> длиной</w:t>
      </w:r>
      <w:r>
        <w:rPr>
          <w:color w:val="222222"/>
        </w:rPr>
        <w:fldChar w:fldCharType="end"/>
      </w:r>
      <w:r>
        <w:rPr>
          <w:color w:val="222222"/>
        </w:rPr>
        <w:t>, равной 1,6·10</w:t>
      </w:r>
      <w:r>
        <w:rPr>
          <w:color w:val="222222"/>
          <w:vertAlign w:val="superscript"/>
        </w:rPr>
        <w:t>−35</w:t>
      </w:r>
      <w:r>
        <w:rPr>
          <w:color w:val="222222"/>
        </w:rPr>
        <w:t xml:space="preserve"> м). 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4E4E3F"/>
        </w:rPr>
      </w:pPr>
      <w:r>
        <w:rPr>
          <w:color w:val="222222"/>
        </w:rPr>
        <w:t>Так, радиус электрона с точки зрения нейтрино (между ними возможно только слабое взаимодействие) примерно равен комптоновской длине волны </w:t>
      </w:r>
      <w:hyperlink r:id="rId36" w:tooltip="W-бозон" w:history="1">
        <w:r>
          <w:rPr>
            <w:rStyle w:val="a3"/>
            <w:rFonts w:eastAsiaTheme="majorEastAsia"/>
            <w:color w:val="0B0080"/>
          </w:rPr>
          <w:t>W-бозонов</w:t>
        </w:r>
      </w:hyperlink>
      <w:r>
        <w:rPr>
          <w:color w:val="222222"/>
        </w:rPr>
        <w:t>, </w:t>
      </w:r>
      <w:r>
        <w:rPr>
          <w:rStyle w:val="nowrap"/>
          <w:color w:val="222222"/>
        </w:rPr>
        <w:t>~3×10</w:t>
      </w:r>
      <w:r>
        <w:rPr>
          <w:rStyle w:val="nowrap"/>
          <w:color w:val="222222"/>
          <w:vertAlign w:val="superscript"/>
        </w:rPr>
        <w:t>−18</w:t>
      </w:r>
      <w:r>
        <w:rPr>
          <w:rStyle w:val="nowrap"/>
          <w:color w:val="222222"/>
        </w:rPr>
        <w:t> м</w:t>
      </w:r>
      <w:r>
        <w:rPr>
          <w:color w:val="222222"/>
        </w:rPr>
        <w:t>,</w:t>
      </w:r>
    </w:p>
    <w:p w:rsidR="00687A23" w:rsidRDefault="00687A23" w:rsidP="00687A23">
      <w:pPr>
        <w:pStyle w:val="a4"/>
        <w:jc w:val="both"/>
        <w:rPr>
          <w:b/>
          <w:bCs/>
          <w:color w:val="4E4E3F"/>
        </w:rPr>
      </w:pPr>
    </w:p>
    <w:p w:rsidR="00687A23" w:rsidRDefault="00687A23" w:rsidP="00687A23">
      <w:pPr>
        <w:pStyle w:val="a4"/>
        <w:jc w:val="both"/>
        <w:rPr>
          <w:b/>
          <w:bCs/>
          <w:color w:val="4E4E3F"/>
        </w:rPr>
      </w:pPr>
    </w:p>
    <w:p w:rsidR="00687A23" w:rsidRDefault="00687A23" w:rsidP="00687A23">
      <w:pPr>
        <w:pStyle w:val="a4"/>
        <w:jc w:val="both"/>
        <w:rPr>
          <w:b/>
          <w:bCs/>
          <w:color w:val="4E4E3F"/>
        </w:rPr>
      </w:pPr>
    </w:p>
    <w:p w:rsidR="00687A23" w:rsidRDefault="00687A23" w:rsidP="00687A23">
      <w:pPr>
        <w:pStyle w:val="a4"/>
        <w:jc w:val="both"/>
        <w:rPr>
          <w:b/>
          <w:bCs/>
          <w:color w:val="4E4E3F"/>
        </w:rPr>
      </w:pPr>
    </w:p>
    <w:p w:rsidR="00687A23" w:rsidRDefault="00687A23" w:rsidP="00687A23">
      <w:pPr>
        <w:pStyle w:val="4"/>
        <w:shd w:val="clear" w:color="auto" w:fill="FFFFFF"/>
        <w:spacing w:before="72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  <w:i w:val="0"/>
          <w:iCs w:val="0"/>
          <w:color w:val="222222"/>
          <w:sz w:val="21"/>
          <w:szCs w:val="21"/>
        </w:rPr>
        <w:lastRenderedPageBreak/>
        <w:t> </w:t>
      </w:r>
      <w:hyperlink r:id="rId37" w:tooltip="Античастицы" w:history="1">
        <w:r>
          <w:rPr>
            <w:rStyle w:val="a3"/>
            <w:rFonts w:ascii="Times New Roman" w:hAnsi="Times New Roman" w:cs="Times New Roman"/>
            <w:b/>
            <w:bCs/>
            <w:i w:val="0"/>
            <w:iCs w:val="0"/>
            <w:color w:val="0B0080"/>
            <w:sz w:val="24"/>
            <w:szCs w:val="24"/>
          </w:rPr>
          <w:t>Античастицы</w:t>
        </w:r>
      </w:hyperlink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Также существуют 12 </w:t>
      </w:r>
      <w:proofErr w:type="spellStart"/>
      <w:r>
        <w:rPr>
          <w:color w:val="222222"/>
        </w:rPr>
        <w:t>фермионных</w:t>
      </w:r>
      <w:proofErr w:type="spellEnd"/>
      <w:r>
        <w:rPr>
          <w:color w:val="222222"/>
        </w:rPr>
        <w:t xml:space="preserve"> античастиц, соответствующих вышеуказанным двенадцати частицам.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ook w:val="04A0" w:firstRow="1" w:lastRow="0" w:firstColumn="1" w:lastColumn="0" w:noHBand="0" w:noVBand="1"/>
      </w:tblPr>
      <w:tblGrid>
        <w:gridCol w:w="2552"/>
        <w:gridCol w:w="3544"/>
        <w:gridCol w:w="3259"/>
      </w:tblGrid>
      <w:tr w:rsidR="00687A23" w:rsidTr="00687A23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7A23" w:rsidRDefault="00687A2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Частицы и Античастицы</w:t>
            </w:r>
          </w:p>
        </w:tc>
      </w:tr>
      <w:tr w:rsidR="00687A23" w:rsidTr="00687A23">
        <w:tc>
          <w:tcPr>
            <w:tcW w:w="25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7A23" w:rsidRDefault="00687A2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электрон</w:t>
            </w:r>
          </w:p>
        </w:tc>
        <w:tc>
          <w:tcPr>
            <w:tcW w:w="35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7A23" w:rsidRDefault="00687A2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протон</w:t>
            </w:r>
          </w:p>
        </w:tc>
        <w:tc>
          <w:tcPr>
            <w:tcW w:w="325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7A23" w:rsidRDefault="00687A2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нейтрон</w:t>
            </w:r>
          </w:p>
        </w:tc>
      </w:tr>
      <w:tr w:rsidR="00687A23" w:rsidTr="00687A23">
        <w:tc>
          <w:tcPr>
            <w:tcW w:w="255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7A23" w:rsidRDefault="00D932A6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8" w:tooltip="Позитрон" w:history="1">
              <w:r w:rsidR="00687A23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позитрон</w:t>
              </w:r>
            </w:hyperlink>
            <w:r w:rsidR="00687A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 </w:t>
            </w:r>
            <w:r w:rsidR="00687A2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e</w:t>
            </w:r>
            <w:r w:rsidR="00687A2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5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7A23" w:rsidRDefault="00687A23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антипротон</w:t>
            </w:r>
          </w:p>
        </w:tc>
        <w:tc>
          <w:tcPr>
            <w:tcW w:w="325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7A23" w:rsidRDefault="00687A23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антинейтрон</w:t>
            </w:r>
          </w:p>
        </w:tc>
      </w:tr>
    </w:tbl>
    <w:p w:rsidR="00687A23" w:rsidRDefault="00687A23" w:rsidP="00687A23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21"/>
          <w:szCs w:val="21"/>
        </w:rPr>
      </w:pPr>
    </w:p>
    <w:p w:rsidR="00687A23" w:rsidRDefault="00687A23" w:rsidP="00687A23">
      <w:pPr>
        <w:shd w:val="clear" w:color="auto" w:fill="FFFFFF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hyperlink r:id="rId39" w:tooltip="Кварк" w:history="1">
        <w:r>
          <w:rPr>
            <w:rStyle w:val="a3"/>
            <w:rFonts w:ascii="Times New Roman" w:hAnsi="Times New Roman" w:cs="Times New Roman"/>
            <w:b/>
            <w:bCs/>
            <w:i/>
            <w:iCs/>
            <w:color w:val="0B0080"/>
            <w:sz w:val="24"/>
            <w:szCs w:val="24"/>
          </w:rPr>
          <w:t>Кварк</w:t>
        </w:r>
      </w:hyperlink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Кварки и </w:t>
      </w:r>
      <w:proofErr w:type="spellStart"/>
      <w:r>
        <w:rPr>
          <w:color w:val="222222"/>
        </w:rPr>
        <w:t>антикварки</w:t>
      </w:r>
      <w:proofErr w:type="spellEnd"/>
      <w:r>
        <w:rPr>
          <w:color w:val="222222"/>
        </w:rPr>
        <w:t xml:space="preserve"> никогда не были обнаружены в свободном состоянии — это объясняется явлением </w:t>
      </w:r>
      <w:proofErr w:type="spellStart"/>
      <w:r>
        <w:rPr>
          <w:color w:val="222222"/>
        </w:rPr>
        <w:fldChar w:fldCharType="begin"/>
      </w:r>
      <w:r>
        <w:rPr>
          <w:color w:val="222222"/>
        </w:rPr>
        <w:instrText xml:space="preserve"> HYPERLINK "https://ru.wikipedia.org/wiki/%D0%9A%D0%BE%D0%BD%D1%84%D0%B0%D0%B9%D0%BD%D0%BC%D0%B5%D0%BD%D1%82" \o "Конфайнмент" </w:instrText>
      </w:r>
      <w:r>
        <w:rPr>
          <w:color w:val="222222"/>
        </w:rPr>
        <w:fldChar w:fldCharType="separate"/>
      </w:r>
      <w:r>
        <w:rPr>
          <w:rStyle w:val="a3"/>
          <w:rFonts w:eastAsiaTheme="majorEastAsia"/>
          <w:color w:val="0B0080"/>
        </w:rPr>
        <w:t>конфайнмента</w:t>
      </w:r>
      <w:proofErr w:type="spellEnd"/>
      <w:r>
        <w:rPr>
          <w:color w:val="222222"/>
        </w:rPr>
        <w:fldChar w:fldCharType="end"/>
      </w:r>
      <w:r>
        <w:rPr>
          <w:color w:val="222222"/>
        </w:rPr>
        <w:t xml:space="preserve">. 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На основании симметрии между лептонами и кварками, проявляемой в </w:t>
      </w:r>
      <w:hyperlink r:id="rId40" w:tooltip="Электромагнитное взаимодействие" w:history="1">
        <w:r>
          <w:rPr>
            <w:rStyle w:val="a3"/>
            <w:rFonts w:eastAsiaTheme="majorEastAsia"/>
            <w:color w:val="0B0080"/>
          </w:rPr>
          <w:t>электромагнитном взаимодействии</w:t>
        </w:r>
      </w:hyperlink>
      <w:r>
        <w:rPr>
          <w:color w:val="222222"/>
        </w:rPr>
        <w:t>, выдвигаются гипотезы о том, что эти частицы состоят из более фундаментальных частиц — </w:t>
      </w:r>
      <w:hyperlink r:id="rId41" w:tooltip="Преон" w:history="1">
        <w:r>
          <w:rPr>
            <w:rStyle w:val="a3"/>
            <w:rFonts w:eastAsiaTheme="majorEastAsia"/>
            <w:color w:val="0B0080"/>
          </w:rPr>
          <w:t>преонов</w:t>
        </w:r>
      </w:hyperlink>
      <w:r>
        <w:rPr>
          <w:color w:val="222222"/>
        </w:rPr>
        <w:t>.</w:t>
      </w:r>
    </w:p>
    <w:p w:rsidR="00687A23" w:rsidRDefault="00687A23" w:rsidP="00687A2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>Неизвестные частицы</w:t>
      </w:r>
    </w:p>
    <w:p w:rsidR="00687A23" w:rsidRDefault="00687A23" w:rsidP="00687A23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4E4E3F"/>
        </w:rPr>
      </w:pPr>
      <w:r>
        <w:rPr>
          <w:color w:val="222222"/>
        </w:rPr>
        <w:t>По мнению большинства физиков, существуют неизвестные доселе типы частиц из которых состоит </w:t>
      </w:r>
      <w:hyperlink r:id="rId42" w:tooltip="Тёмная материя" w:history="1">
        <w:r>
          <w:rPr>
            <w:rStyle w:val="a3"/>
            <w:rFonts w:eastAsiaTheme="majorEastAsia"/>
            <w:color w:val="0B0080"/>
          </w:rPr>
          <w:t>тёмная материя</w:t>
        </w:r>
      </w:hyperlink>
    </w:p>
    <w:p w:rsidR="00687A23" w:rsidRDefault="00687A23" w:rsidP="00687A23">
      <w:pPr>
        <w:pStyle w:val="a4"/>
        <w:jc w:val="both"/>
        <w:rPr>
          <w:b/>
          <w:bCs/>
          <w:color w:val="4E4E3F"/>
        </w:rPr>
      </w:pPr>
      <w:r>
        <w:rPr>
          <w:b/>
          <w:bCs/>
          <w:color w:val="4E4E3F"/>
        </w:rPr>
        <w:t>Задание. Используя материал §§ 220, 224 и таблицы 25 и 27 заполните следующую  таблицу:                ЭЛЕМЕНТАРНЫЕ ЧАСТИЦЫ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87A23" w:rsidTr="00687A2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ЭЛЕКТРОН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ПРОТОН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НЕЙТРОН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ФОТОН</w:t>
            </w:r>
          </w:p>
        </w:tc>
      </w:tr>
      <w:tr w:rsidR="00687A23" w:rsidTr="00687A2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обозначение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обозначение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обозначение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обозначение</w:t>
            </w:r>
          </w:p>
        </w:tc>
      </w:tr>
      <w:tr w:rsidR="00687A23" w:rsidTr="00687A2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масса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масса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масса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масса</w:t>
            </w:r>
          </w:p>
        </w:tc>
      </w:tr>
      <w:tr w:rsidR="00687A23" w:rsidTr="00687A2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заряд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заряд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заряд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заряд</w:t>
            </w:r>
          </w:p>
        </w:tc>
      </w:tr>
      <w:tr w:rsidR="00687A23" w:rsidTr="00687A2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античастица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античастица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античастица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3" w:rsidRDefault="00687A23">
            <w:pPr>
              <w:pStyle w:val="a4"/>
              <w:jc w:val="both"/>
              <w:rPr>
                <w:b/>
                <w:bCs/>
                <w:color w:val="4E4E3F"/>
                <w:lang w:eastAsia="en-US"/>
              </w:rPr>
            </w:pPr>
            <w:r>
              <w:rPr>
                <w:b/>
                <w:bCs/>
                <w:color w:val="4E4E3F"/>
                <w:lang w:eastAsia="en-US"/>
              </w:rPr>
              <w:t>античастица</w:t>
            </w:r>
          </w:p>
        </w:tc>
      </w:tr>
    </w:tbl>
    <w:p w:rsidR="00687A23" w:rsidRDefault="00687A23" w:rsidP="00687A23">
      <w:pPr>
        <w:pStyle w:val="a4"/>
        <w:spacing w:before="0" w:beforeAutospacing="0" w:after="0" w:afterAutospacing="0"/>
        <w:ind w:firstLine="426"/>
        <w:rPr>
          <w:b/>
          <w:bCs/>
        </w:rPr>
      </w:pPr>
    </w:p>
    <w:p w:rsidR="00687A23" w:rsidRDefault="00687A23" w:rsidP="00687A23">
      <w:pPr>
        <w:pStyle w:val="a4"/>
        <w:jc w:val="both"/>
        <w:rPr>
          <w:b/>
          <w:bCs/>
          <w:color w:val="4E4E3F"/>
        </w:rPr>
      </w:pPr>
      <w:r>
        <w:rPr>
          <w:b/>
          <w:bCs/>
        </w:rPr>
        <w:t>Домашнее задание</w:t>
      </w:r>
      <w:r>
        <w:rPr>
          <w:b/>
          <w:bCs/>
          <w:color w:val="4E4E3F"/>
        </w:rPr>
        <w:t xml:space="preserve"> </w:t>
      </w:r>
    </w:p>
    <w:p w:rsidR="00687A23" w:rsidRDefault="00687A23" w:rsidP="00687A23">
      <w:pPr>
        <w:pStyle w:val="a4"/>
        <w:jc w:val="both"/>
        <w:rPr>
          <w:b/>
          <w:bCs/>
          <w:color w:val="4E4E3F"/>
        </w:rPr>
      </w:pPr>
      <w:r>
        <w:rPr>
          <w:b/>
          <w:bCs/>
          <w:color w:val="4E4E3F"/>
        </w:rPr>
        <w:t xml:space="preserve">Найдите и опишите процесс взаимного превращения частиц вещества и поля. </w:t>
      </w:r>
    </w:p>
    <w:p w:rsidR="00687A23" w:rsidRDefault="00687A23" w:rsidP="00687A23">
      <w:pPr>
        <w:pStyle w:val="a4"/>
        <w:jc w:val="both"/>
        <w:rPr>
          <w:b/>
          <w:bCs/>
          <w:color w:val="000000"/>
        </w:rPr>
      </w:pPr>
    </w:p>
    <w:p w:rsidR="00687A23" w:rsidRDefault="00687A23" w:rsidP="00687A2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43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radobenko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sveta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87A23" w:rsidRDefault="00687A23" w:rsidP="00687A2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687A23" w:rsidRDefault="00687A23" w:rsidP="00687A23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687A23" w:rsidRDefault="00687A23" w:rsidP="00687A23">
      <w:pPr>
        <w:pStyle w:val="a4"/>
        <w:jc w:val="both"/>
        <w:rPr>
          <w:b/>
          <w:bCs/>
          <w:color w:val="4E4E3F"/>
        </w:rPr>
      </w:pPr>
    </w:p>
    <w:p w:rsidR="00687A23" w:rsidRDefault="00687A23" w:rsidP="00687A23">
      <w:pPr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687A23" w:rsidRDefault="00687A23" w:rsidP="00687A2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87A23" w:rsidRDefault="00687A23" w:rsidP="00687A23">
      <w:pPr>
        <w:spacing w:after="0"/>
        <w:ind w:firstLine="426"/>
        <w:rPr>
          <w:sz w:val="24"/>
          <w:szCs w:val="24"/>
        </w:rPr>
      </w:pPr>
    </w:p>
    <w:p w:rsidR="005E6764" w:rsidRDefault="005E6764"/>
    <w:sectPr w:rsidR="005E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446"/>
    <w:multiLevelType w:val="hybridMultilevel"/>
    <w:tmpl w:val="FA343F8C"/>
    <w:lvl w:ilvl="0" w:tplc="285A6F1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8461805"/>
    <w:multiLevelType w:val="hybridMultilevel"/>
    <w:tmpl w:val="2D045D3E"/>
    <w:lvl w:ilvl="0" w:tplc="285A6F1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23"/>
    <w:rsid w:val="005E6764"/>
    <w:rsid w:val="00687A23"/>
    <w:rsid w:val="00D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23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A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7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7A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687A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A23"/>
    <w:pPr>
      <w:ind w:left="720"/>
      <w:contextualSpacing/>
    </w:pPr>
  </w:style>
  <w:style w:type="character" w:customStyle="1" w:styleId="mw-headline">
    <w:name w:val="mw-headline"/>
    <w:basedOn w:val="a0"/>
    <w:rsid w:val="00687A23"/>
  </w:style>
  <w:style w:type="character" w:customStyle="1" w:styleId="nowrap">
    <w:name w:val="nowrap"/>
    <w:basedOn w:val="a0"/>
    <w:rsid w:val="00687A23"/>
  </w:style>
  <w:style w:type="table" w:styleId="a6">
    <w:name w:val="Table Grid"/>
    <w:basedOn w:val="a1"/>
    <w:uiPriority w:val="39"/>
    <w:rsid w:val="0068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23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A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7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7A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687A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A23"/>
    <w:pPr>
      <w:ind w:left="720"/>
      <w:contextualSpacing/>
    </w:pPr>
  </w:style>
  <w:style w:type="character" w:customStyle="1" w:styleId="mw-headline">
    <w:name w:val="mw-headline"/>
    <w:basedOn w:val="a0"/>
    <w:rsid w:val="00687A23"/>
  </w:style>
  <w:style w:type="character" w:customStyle="1" w:styleId="nowrap">
    <w:name w:val="nowrap"/>
    <w:basedOn w:val="a0"/>
    <w:rsid w:val="00687A23"/>
  </w:style>
  <w:style w:type="table" w:styleId="a6">
    <w:name w:val="Table Grid"/>
    <w:basedOn w:val="a1"/>
    <w:uiPriority w:val="39"/>
    <w:rsid w:val="0068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D%D1%82%D0%B8%D1%87%D0%B0%D1%81%D1%82%D0%B8%D1%86%D0%B0" TargetMode="External"/><Relationship Id="rId18" Type="http://schemas.openxmlformats.org/officeDocument/2006/relationships/hyperlink" Target="https://ru.wikipedia.org/wiki/%D0%A4%D0%B8%D0%B7%D0%B8%D0%BA%D0%B0_%D1%8D%D0%BB%D0%B5%D0%BC%D0%B5%D0%BD%D1%82%D0%B0%D1%80%D0%BD%D1%8B%D1%85_%D1%87%D0%B0%D1%81%D1%82%D0%B8%D1%86" TargetMode="External"/><Relationship Id="rId26" Type="http://schemas.openxmlformats.org/officeDocument/2006/relationships/hyperlink" Target="https://ru.wikipedia.org/wiki/%D0%A4%D1%83%D0%BD%D0%B4%D0%B0%D0%BC%D0%B5%D0%BD%D1%82%D0%B0%D0%BB%D1%8C%D0%BD%D0%B0%D1%8F_%D1%87%D0%B0%D1%81%D1%82%D0%B8%D1%86%D0%B0" TargetMode="External"/><Relationship Id="rId39" Type="http://schemas.openxmlformats.org/officeDocument/2006/relationships/hyperlink" Target="https://ru.wikipedia.org/wiki/%D0%9A%D0%B2%D0%B0%D1%80%D0%BA" TargetMode="External"/><Relationship Id="rId21" Type="http://schemas.openxmlformats.org/officeDocument/2006/relationships/hyperlink" Target="https://ru.wikipedia.org/wiki/%D0%92%D0%BE%D0%BB%D0%BD%D1%8B_%D0%B4%D0%B5_%D0%91%D1%80%D0%BE%D0%B9%D0%BB%D1%8F" TargetMode="External"/><Relationship Id="rId34" Type="http://schemas.openxmlformats.org/officeDocument/2006/relationships/hyperlink" Target="https://ru.wikipedia.org/wiki/%D0%97%D0%B0%D0%BA%D0%BE%D0%BD_%D1%81%D0%BE%D1%85%D1%80%D0%B0%D0%BD%D0%B5%D0%BD%D0%B8%D1%8F_%D1%8D%D0%BD%D0%B5%D1%80%D0%B3%D0%B8%D0%B8" TargetMode="External"/><Relationship Id="rId42" Type="http://schemas.openxmlformats.org/officeDocument/2006/relationships/hyperlink" Target="https://ru.wikipedia.org/wiki/%D0%A2%D1%91%D0%BC%D0%BD%D0%B0%D1%8F_%D0%BC%D0%B0%D1%82%D0%B5%D1%80%D0%B8%D1%8F" TargetMode="External"/><Relationship Id="rId7" Type="http://schemas.openxmlformats.org/officeDocument/2006/relationships/hyperlink" Target="https://ru.wikipedia.org/wiki/%D0%9D%D0%B5%D0%B9%D1%82%D1%80%D0%B8%D0%BD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A%D1%83%D0%BD%D0%B4%D0%B0" TargetMode="External"/><Relationship Id="rId29" Type="http://schemas.openxmlformats.org/officeDocument/2006/relationships/hyperlink" Target="https://ru.wikipedia.org/wiki/%D0%90%D1%80%D0%BE%D0%BC%D0%B0%D1%82_(%D1%84%D0%B8%D0%B7%D0%B8%D0%BA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A%D1%82%D1%80%D0%BE%D0%BD" TargetMode="External"/><Relationship Id="rId11" Type="http://schemas.openxmlformats.org/officeDocument/2006/relationships/hyperlink" Target="https://ru.wikipedia.org/wiki/%D0%9F%D1%80%D0%BE%D1%82%D0%BE%D0%BD" TargetMode="External"/><Relationship Id="rId24" Type="http://schemas.openxmlformats.org/officeDocument/2006/relationships/hyperlink" Target="https://ru.wikipedia.org/wiki/%D0%9A%D0%B2%D0%B0%D1%80%D0%BA" TargetMode="External"/><Relationship Id="rId32" Type="http://schemas.openxmlformats.org/officeDocument/2006/relationships/hyperlink" Target="https://ru.wikipedia.org/wiki/%D0%91%D0%BE%D0%B7%D0%BE%D0%BD_%D0%A5%D0%B8%D0%B3%D0%B3%D1%81%D0%B0" TargetMode="External"/><Relationship Id="rId37" Type="http://schemas.openxmlformats.org/officeDocument/2006/relationships/hyperlink" Target="https://ru.wikipedia.org/wiki/%D0%90%D0%BD%D1%82%D0%B8%D1%87%D0%B0%D1%81%D1%82%D0%B8%D1%86%D1%8B" TargetMode="External"/><Relationship Id="rId40" Type="http://schemas.openxmlformats.org/officeDocument/2006/relationships/hyperlink" Target="https://ru.wikipedia.org/wiki/%D0%AD%D0%BB%D0%B5%D0%BA%D1%82%D1%80%D0%BE%D0%BC%D0%B0%D0%B3%D0%BD%D0%B8%D1%82%D0%BD%D0%BE%D0%B5_%D0%B2%D0%B7%D0%B0%D0%B8%D0%BC%D0%BE%D0%B4%D0%B5%D0%B9%D1%81%D1%82%D0%B2%D0%B8%D0%B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5%D0%B9%D1%82%D1%80%D0%BE%D0%BD" TargetMode="External"/><Relationship Id="rId23" Type="http://schemas.openxmlformats.org/officeDocument/2006/relationships/hyperlink" Target="https://ru.wikipedia.org/wiki/%D0%90%D0%B4%D1%80%D0%BE%D0%BD" TargetMode="External"/><Relationship Id="rId28" Type="http://schemas.openxmlformats.org/officeDocument/2006/relationships/hyperlink" Target="https://ru.wikipedia.org/wiki/%D0%A2%D0%B5%D0%BE%D1%80%D0%B8%D1%8F_%D1%81%D1%82%D1%80%D1%83%D0%BD" TargetMode="External"/><Relationship Id="rId36" Type="http://schemas.openxmlformats.org/officeDocument/2006/relationships/hyperlink" Target="https://ru.wikipedia.org/wiki/W-%D0%B1%D0%BE%D0%B7%D0%BE%D0%BD" TargetMode="External"/><Relationship Id="rId10" Type="http://schemas.openxmlformats.org/officeDocument/2006/relationships/hyperlink" Target="https://ru.wikipedia.org/wiki/%D0%90%D1%82%D0%BE%D0%BC" TargetMode="External"/><Relationship Id="rId19" Type="http://schemas.openxmlformats.org/officeDocument/2006/relationships/hyperlink" Target="https://ru.wikipedia.org/wiki/%D0%9F%D1%80%D0%B8%D0%BD%D1%86%D0%B8%D0%BF_%D1%82%D0%BE%D0%B6%D0%B4%D0%B5%D1%81%D1%82%D0%B2%D0%B5%D0%BD%D0%BD%D0%BE%D1%81%D1%82%D0%B8" TargetMode="External"/><Relationship Id="rId31" Type="http://schemas.openxmlformats.org/officeDocument/2006/relationships/hyperlink" Target="https://ru.wikipedia.org/wiki/W-_%D0%B8_Z-%D0%B1%D0%BE%D0%B7%D0%BE%D0%BD%D1%8B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3%D0%BD%D0%B4%D0%B0%D0%BC%D0%B5%D0%BD%D1%82%D0%B0%D0%BB%D1%8C%D0%BD%D0%B0%D1%8F_%D1%87%D0%B0%D1%81%D1%82%D0%B8%D1%86%D0%B0" TargetMode="External"/><Relationship Id="rId14" Type="http://schemas.openxmlformats.org/officeDocument/2006/relationships/hyperlink" Target="https://ru.wikipedia.org/wiki/%D0%92%D1%80%D0%B5%D0%BC%D1%8F_%D0%B6%D0%B8%D0%B7%D0%BD%D0%B8_%D1%8D%D0%BB%D0%B5%D0%BC%D0%B5%D0%BD%D1%82%D0%B0%D1%80%D0%BD%D1%8B%D1%85_%D1%87%D0%B0%D1%81%D1%82%D0%B8%D1%86" TargetMode="External"/><Relationship Id="rId22" Type="http://schemas.openxmlformats.org/officeDocument/2006/relationships/hyperlink" Target="https://ru.wikipedia.org/wiki/%D0%9C%D0%B0%D1%82%D0%B5%D1%80%D0%B8%D1%8F_(%D1%84%D0%B8%D0%B7%D0%B8%D0%BA%D0%B0)" TargetMode="External"/><Relationship Id="rId27" Type="http://schemas.openxmlformats.org/officeDocument/2006/relationships/hyperlink" Target="https://ru.wikipedia.org/wiki/1980-%D0%B5" TargetMode="External"/><Relationship Id="rId30" Type="http://schemas.openxmlformats.org/officeDocument/2006/relationships/hyperlink" Target="https://ru.wikipedia.org/wiki/%D0%A4%D0%BE%D1%82%D0%BE%D0%BD" TargetMode="External"/><Relationship Id="rId35" Type="http://schemas.openxmlformats.org/officeDocument/2006/relationships/hyperlink" Target="https://ru.wikipedia.org/wiki/%D0%A4%D1%83%D0%BD%D0%B4%D0%B0%D0%BC%D0%B5%D0%BD%D1%82%D0%B0%D0%BB%D1%8C%D0%BD%D0%B0%D1%8F_%D0%B4%D0%BB%D0%B8%D0%BD%D0%B0" TargetMode="External"/><Relationship Id="rId43" Type="http://schemas.openxmlformats.org/officeDocument/2006/relationships/hyperlink" Target="mailto:radobenko.sveta@yandex.ru" TargetMode="External"/><Relationship Id="rId8" Type="http://schemas.openxmlformats.org/officeDocument/2006/relationships/hyperlink" Target="https://ru.wikipedia.org/wiki/%D0%9A%D0%B2%D0%B0%D1%80%D0%B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D%D0%B5%D0%B9%D1%82%D1%80%D0%BE%D0%BD" TargetMode="External"/><Relationship Id="rId17" Type="http://schemas.openxmlformats.org/officeDocument/2006/relationships/hyperlink" Target="https://ru.wikipedia.org/wiki/%D0%A0%D0%B5%D0%B7%D0%BE%D0%BD%D0%B0%D0%BD%D1%81%D1%8B" TargetMode="External"/><Relationship Id="rId25" Type="http://schemas.openxmlformats.org/officeDocument/2006/relationships/hyperlink" Target="https://ru.wikipedia.org/wiki/%D0%9B%D0%B5%D0%BF%D1%82%D0%BE%D0%BD" TargetMode="External"/><Relationship Id="rId33" Type="http://schemas.openxmlformats.org/officeDocument/2006/relationships/hyperlink" Target="https://ru.wikipedia.org/wiki/%D0%93%D1%80%D0%B0%D0%B2%D0%B8%D1%82%D0%BE%D0%BD" TargetMode="External"/><Relationship Id="rId38" Type="http://schemas.openxmlformats.org/officeDocument/2006/relationships/hyperlink" Target="https://ru.wikipedia.org/wiki/%D0%9F%D0%BE%D0%B7%D0%B8%D1%82%D1%80%D0%BE%D0%BD" TargetMode="External"/><Relationship Id="rId20" Type="http://schemas.openxmlformats.org/officeDocument/2006/relationships/hyperlink" Target="https://ru.wikipedia.org/wiki/%D0%9A%D0%BE%D1%80%D0%BF%D1%83%D1%81%D0%BA%D1%83%D0%BB%D1%8F%D1%80%D0%BD%D0%BE-%D0%B2%D0%BE%D0%BB%D0%BD%D0%BE%D0%B2%D0%BE%D0%B9_%D0%B4%D1%83%D0%B0%D0%BB%D0%B8%D0%B7%D0%BC" TargetMode="External"/><Relationship Id="rId41" Type="http://schemas.openxmlformats.org/officeDocument/2006/relationships/hyperlink" Target="https://ru.wikipedia.org/wiki/%D0%9F%D1%80%D0%B5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2020-04-10T13:07:00Z</dcterms:created>
  <dcterms:modified xsi:type="dcterms:W3CDTF">2020-04-10T13:07:00Z</dcterms:modified>
</cp:coreProperties>
</file>